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17" w:rsidRPr="00A44F17" w:rsidRDefault="00A44F17" w:rsidP="00A4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17">
        <w:rPr>
          <w:rFonts w:ascii="Times New Roman" w:hAnsi="Times New Roman" w:cs="Times New Roman"/>
          <w:b/>
          <w:sz w:val="28"/>
          <w:szCs w:val="28"/>
        </w:rPr>
        <w:t>Памятка для педагогов по профилактике</w:t>
      </w:r>
    </w:p>
    <w:p w:rsidR="00A44F17" w:rsidRPr="00A44F17" w:rsidRDefault="00A44F17" w:rsidP="00A4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17">
        <w:rPr>
          <w:rFonts w:ascii="Times New Roman" w:hAnsi="Times New Roman" w:cs="Times New Roman"/>
          <w:b/>
          <w:sz w:val="28"/>
          <w:szCs w:val="28"/>
        </w:rPr>
        <w:t>суицидального поведения среди учащихся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 xml:space="preserve">Суицидальное поведение предоставляет собой одну из основных  проблем современного общества. 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Термин «суицидальное поведение» объединяет все проявления  суицидальной активности – мысли, намерения, высказывания, угрозы, попытки, покушения. Этот термин особенно применим к подростковому возрасту, когда суицидальное проявления отличаются многообразием.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Истинное суицидальное поведение.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Здесь имеет место обдуманное, нередко постепенно выношенное намерение покончить с собой. Поведение строится так, чтобы суицидальная попытка, по представлению подростка, была эффективной. В оставленных записках обычно звучат идеи самообвинения, записки более адресованы самому себе, чем другим, или предназначены для того, чтобы избавить от обвинений близких.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Факторы риска, подталкивающие подростка к самоубийству: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    жестокое обращение окружающих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 нарушенные отношения в семье, стремление любыми средствами создать впечатление гармонии; ориентация на внешнее соблюдение общепринятых норм; повышенные и непоследовательные требования к детям с полным равнодушием к их проблемам;  практика унизительных и жестоких наказаний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    проблемы в школе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    неразделенная любовь.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 xml:space="preserve">Профилактика суицидального поведения несовершеннолетних  является одной из важнейших задач общества. Эффективность профилактических мероприятий может быть обеспечена только при комплексном подходе объединяющим усилия специалистов разного профиля (медиков, психологов, педагогов). 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Возникшие подозрения о суицидальной опасности являются показанием ряда следующих мероприятий: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1.Информирование родственников подростка о суицидальной  опасности или действиях.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2. Обеспечение непрерывного наблюдения за подростком как в школе, так и в семье.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lastRenderedPageBreak/>
        <w:t>3. Привлечение для консультации детского психиатра или психотерапевта.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Рекомендуется придерживаться следующих принципов: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1.Неотложность.  Беседа с подростком должна осуществляться в первые минуты или часы после выявления суицидальных намерений.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2. Эмпатическое, не директивное отношение к подростку.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-очень важно внимательно выслушать человека, дать возможность ему выразить в словах свои эмоциональные проблемы,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-психолог (педагог) должен стать адвокатом пациента, а не его судьей,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-следует избегать «дешевых» утешений или упреков («Подумали ли Вы о своей семье, матери?» и т.д.).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 xml:space="preserve">3. Временное исключение подростка из </w:t>
      </w:r>
      <w:proofErr w:type="spellStart"/>
      <w:r w:rsidRPr="00A44F17">
        <w:rPr>
          <w:rFonts w:ascii="Times New Roman" w:hAnsi="Times New Roman" w:cs="Times New Roman"/>
          <w:sz w:val="28"/>
          <w:szCs w:val="28"/>
        </w:rPr>
        <w:t>стрессогенной</w:t>
      </w:r>
      <w:proofErr w:type="spellEnd"/>
      <w:r w:rsidRPr="00A44F17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4. Сбор информации о кризисе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-внимательно воспринимать каждую жалобу пациента, не пренебрегать тем, что может «показаться» несерьезным «манипулятивным»,  «попыткой привлечь внимание»,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-прямо спрашивать о суицидальных мыслях, намерениях, планах, суицидальном поведении в прошлом.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5. Определение внутреннего смысла кризиса: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-ожидания от поступка: что желает изменить в себе, окружающих, ситуации.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6. Преодоление исключительности ситуации: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-показать, что подобные ситуации встречаются достаточно часто, но другие люди находят из них альтернативные выходы.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7. Разработка ясного плана действий: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-для подростка, испытывающего состояние психологического дистресса, ощущение, что «ничего не делается для оказания помощи», усиливает тревогу. Необходимо предоставить пациенту план простых и конкретных мероприятий, направленных на оказание медицинской и психологической помощи.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8. Наладить контакт с родственниками и друзьями.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Родственники и друзья подростка могут позитивно влиять на его состояние и быть источником ценной информации.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9. Обеспечить психологическую поддержку и активизировать собственные ресурсы подростка.</w:t>
      </w:r>
    </w:p>
    <w:p w:rsidR="00A44F17" w:rsidRPr="00A44F17" w:rsidRDefault="00A44F17" w:rsidP="00A4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17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суицида</w:t>
      </w:r>
    </w:p>
    <w:p w:rsidR="00A44F17" w:rsidRPr="00A44F17" w:rsidRDefault="00A44F17" w:rsidP="00A4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17">
        <w:rPr>
          <w:rFonts w:ascii="Times New Roman" w:hAnsi="Times New Roman" w:cs="Times New Roman"/>
          <w:b/>
          <w:sz w:val="28"/>
          <w:szCs w:val="28"/>
        </w:rPr>
        <w:t>Организация работы по профилактике суицида</w:t>
      </w:r>
    </w:p>
    <w:p w:rsidR="00A44F17" w:rsidRPr="00A44F17" w:rsidRDefault="00A44F17" w:rsidP="00A4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17">
        <w:rPr>
          <w:rFonts w:ascii="Times New Roman" w:hAnsi="Times New Roman" w:cs="Times New Roman"/>
          <w:b/>
          <w:sz w:val="28"/>
          <w:szCs w:val="28"/>
        </w:rPr>
        <w:t>в образовательной среде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Суицид – умышленное самоповреждение со смертельным исходом, (лишение себя жизни). Суицид – является одной из основных причин смерти у молодежи на сегодняшний день. Суицид считается «Убийцей № 2» молодых людей,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самоотравления. По мнению  суицидологов, многие из этих несчастных случаев в действительности были суицидами, замаскированными под несчастные случаи. И если суицидологи правы, то тогда главным «убийцей» подростков является суицид.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ОСОБЕННОСТИ ПОВЕДЕНИЯ, СВИДЕТЕЛЬСТВУЮЩИЕ О НАЛИЧИИ СУИЦИДАЛЬНЫХ НАМЕРЕНИЙ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1.</w:t>
      </w:r>
      <w:r w:rsidRPr="00A44F17">
        <w:rPr>
          <w:rFonts w:ascii="Times New Roman" w:hAnsi="Times New Roman" w:cs="Times New Roman"/>
          <w:sz w:val="28"/>
          <w:szCs w:val="28"/>
        </w:rPr>
        <w:tab/>
        <w:t>смерть и самоубийство как постоянная тема разговоров.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2.</w:t>
      </w:r>
      <w:r w:rsidRPr="00A44F17">
        <w:rPr>
          <w:rFonts w:ascii="Times New Roman" w:hAnsi="Times New Roman" w:cs="Times New Roman"/>
          <w:sz w:val="28"/>
          <w:szCs w:val="28"/>
        </w:rPr>
        <w:tab/>
        <w:t>предпочтение траурной или скорбной музыки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3.</w:t>
      </w:r>
      <w:r w:rsidRPr="00A44F17">
        <w:rPr>
          <w:rFonts w:ascii="Times New Roman" w:hAnsi="Times New Roman" w:cs="Times New Roman"/>
          <w:sz w:val="28"/>
          <w:szCs w:val="28"/>
        </w:rPr>
        <w:tab/>
        <w:t>раздача личных вещей, составление завещания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4.</w:t>
      </w:r>
      <w:r w:rsidRPr="00A44F17">
        <w:rPr>
          <w:rFonts w:ascii="Times New Roman" w:hAnsi="Times New Roman" w:cs="Times New Roman"/>
          <w:sz w:val="28"/>
          <w:szCs w:val="28"/>
        </w:rPr>
        <w:tab/>
        <w:t>разговоры об отсутствии ценности жизни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5.</w:t>
      </w:r>
      <w:r w:rsidRPr="00A44F17">
        <w:rPr>
          <w:rFonts w:ascii="Times New Roman" w:hAnsi="Times New Roman" w:cs="Times New Roman"/>
          <w:sz w:val="28"/>
          <w:szCs w:val="28"/>
        </w:rPr>
        <w:tab/>
        <w:t>фантазии на тему смерти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6.</w:t>
      </w:r>
      <w:r w:rsidRPr="00A44F17">
        <w:rPr>
          <w:rFonts w:ascii="Times New Roman" w:hAnsi="Times New Roman" w:cs="Times New Roman"/>
          <w:sz w:val="28"/>
          <w:szCs w:val="28"/>
        </w:rPr>
        <w:tab/>
        <w:t>интерес к возможным средствам самоубийства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7.</w:t>
      </w:r>
      <w:r w:rsidRPr="00A44F17">
        <w:rPr>
          <w:rFonts w:ascii="Times New Roman" w:hAnsi="Times New Roman" w:cs="Times New Roman"/>
          <w:sz w:val="28"/>
          <w:szCs w:val="28"/>
        </w:rPr>
        <w:tab/>
        <w:t>высказывания «я не хочу жить», «я хочу умереть», «нет смысла жить дальше» и т.д.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8.</w:t>
      </w:r>
      <w:r w:rsidRPr="00A44F17">
        <w:rPr>
          <w:rFonts w:ascii="Times New Roman" w:hAnsi="Times New Roman" w:cs="Times New Roman"/>
          <w:sz w:val="28"/>
          <w:szCs w:val="28"/>
        </w:rPr>
        <w:tab/>
        <w:t>косвенные высказывания «ничего, скоро вы отдохнете от меня», «ничего, скоро все закончится для меня», «он скоро пожалеет, что отверг меня» и т.д.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9.</w:t>
      </w:r>
      <w:r w:rsidRPr="00A44F17">
        <w:rPr>
          <w:rFonts w:ascii="Times New Roman" w:hAnsi="Times New Roman" w:cs="Times New Roman"/>
          <w:sz w:val="28"/>
          <w:szCs w:val="28"/>
        </w:rPr>
        <w:tab/>
        <w:t>приобретение средств самоубийства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10.</w:t>
      </w:r>
      <w:r w:rsidRPr="00A44F17">
        <w:rPr>
          <w:rFonts w:ascii="Times New Roman" w:hAnsi="Times New Roman" w:cs="Times New Roman"/>
          <w:sz w:val="28"/>
          <w:szCs w:val="28"/>
        </w:rPr>
        <w:tab/>
        <w:t>приведение в порядок дел, внезапное завершение долгосрочных дел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11.</w:t>
      </w:r>
      <w:r w:rsidRPr="00A44F17">
        <w:rPr>
          <w:rFonts w:ascii="Times New Roman" w:hAnsi="Times New Roman" w:cs="Times New Roman"/>
          <w:sz w:val="28"/>
          <w:szCs w:val="28"/>
        </w:rPr>
        <w:tab/>
        <w:t>высказывание тяжелых самообвинений, жалобы на собственную беспомощность, безнадежность.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12.</w:t>
      </w:r>
      <w:r w:rsidRPr="00A44F17">
        <w:rPr>
          <w:rFonts w:ascii="Times New Roman" w:hAnsi="Times New Roman" w:cs="Times New Roman"/>
          <w:sz w:val="28"/>
          <w:szCs w:val="28"/>
        </w:rPr>
        <w:tab/>
        <w:t>написание прощальных писем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13.</w:t>
      </w:r>
      <w:r w:rsidRPr="00A44F17">
        <w:rPr>
          <w:rFonts w:ascii="Times New Roman" w:hAnsi="Times New Roman" w:cs="Times New Roman"/>
          <w:sz w:val="28"/>
          <w:szCs w:val="28"/>
        </w:rPr>
        <w:tab/>
        <w:t>странное «прощальное» поведение с людьми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A44F17">
        <w:rPr>
          <w:rFonts w:ascii="Times New Roman" w:hAnsi="Times New Roman" w:cs="Times New Roman"/>
          <w:sz w:val="28"/>
          <w:szCs w:val="28"/>
        </w:rPr>
        <w:tab/>
        <w:t>несвойственная молчаливость или высказывание со скрытым вторым смыслом, связанные со смертью, символичные высказывания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15.</w:t>
      </w:r>
      <w:r w:rsidRPr="00A44F17">
        <w:rPr>
          <w:rFonts w:ascii="Times New Roman" w:hAnsi="Times New Roman" w:cs="Times New Roman"/>
          <w:sz w:val="28"/>
          <w:szCs w:val="28"/>
        </w:rPr>
        <w:tab/>
        <w:t>особый интерес к тому, что происходит с человеком после смерти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16.</w:t>
      </w:r>
      <w:r w:rsidRPr="00A44F17">
        <w:rPr>
          <w:rFonts w:ascii="Times New Roman" w:hAnsi="Times New Roman" w:cs="Times New Roman"/>
          <w:sz w:val="28"/>
          <w:szCs w:val="28"/>
        </w:rPr>
        <w:tab/>
        <w:t>проявление признаков депрессии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 xml:space="preserve"> ПРИЗНАКИ ДЕПРЕССИИ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понижение настроения, глубокая печаль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резкие перепады настроения, повышенная эмоциональная чувствительность, плаксивость, слабость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потеря аппетита, переедание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повышенная сонливость, бессонница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недомогание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снижение внимания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нерешительность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апатия потеря интереса к вещам, людям и ситуациям, ранее вызывавшим интерес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социальная самоизоляция, отход от семьи, друзей, молчаливость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снижение эффективности труда, учебы</w:t>
      </w:r>
      <w:bookmarkStart w:id="0" w:name="_GoBack"/>
      <w:bookmarkEnd w:id="0"/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ФАКТОРЫ СУИЦИДАЛЬНОГО РИСКА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предшествующая попытка суицида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тяжелая морально-психологическая обстановка в коллективе, семье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смерть близкого человека, любимого, разрыв значимых отношений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прогрессирующая тяжелая болезнь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переживание острого кризиса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эмоциональные нарушения (острые приступы паники, вины, стыда)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психические заболевания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алкоголизм, наркомания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отверженность в детстве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переживание самоубийства популярного в обществе или в конкретной группе человека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воспитание и пребывание в семье, где есть алкоголики, наркоманы и психические больные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ранняя потеря матери или обоих родителей, особенно в результате самоубийства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совершение уголовно-наказуемого поступка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получение необратимых увечий и травм (потеря зрения, конечностей и т.д.)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неразделенная любовь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психическая травма в результате насилия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измена любимого человека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предательство близких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боязнь позора</w:t>
      </w:r>
    </w:p>
    <w:p w:rsidR="00A44F17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значительные бытовые и материальные  трудности</w:t>
      </w:r>
    </w:p>
    <w:p w:rsidR="00B859B8" w:rsidRPr="00A44F17" w:rsidRDefault="00A44F17" w:rsidP="00A44F17">
      <w:pPr>
        <w:rPr>
          <w:rFonts w:ascii="Times New Roman" w:hAnsi="Times New Roman" w:cs="Times New Roman"/>
          <w:sz w:val="28"/>
          <w:szCs w:val="28"/>
        </w:rPr>
      </w:pPr>
      <w:r w:rsidRPr="00A44F17">
        <w:rPr>
          <w:rFonts w:ascii="Times New Roman" w:hAnsi="Times New Roman" w:cs="Times New Roman"/>
          <w:sz w:val="28"/>
          <w:szCs w:val="28"/>
        </w:rPr>
        <w:t></w:t>
      </w:r>
      <w:r w:rsidRPr="00A44F17">
        <w:rPr>
          <w:rFonts w:ascii="Times New Roman" w:hAnsi="Times New Roman" w:cs="Times New Roman"/>
          <w:sz w:val="28"/>
          <w:szCs w:val="28"/>
        </w:rPr>
        <w:tab/>
        <w:t>принадлежность к группе риска (гомосексуалисты, заключенные, военнослужащие)</w:t>
      </w:r>
    </w:p>
    <w:sectPr w:rsidR="00B859B8" w:rsidRPr="00A4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17"/>
    <w:rsid w:val="00A44F17"/>
    <w:rsid w:val="00B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B4E1"/>
  <w15:chartTrackingRefBased/>
  <w15:docId w15:val="{9AC5C668-40CC-42FA-938B-0AF1959E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2024-04-26T08:36:00Z</dcterms:created>
  <dcterms:modified xsi:type="dcterms:W3CDTF">2024-04-26T08:39:00Z</dcterms:modified>
</cp:coreProperties>
</file>